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12C9" w14:textId="77777777" w:rsidR="001E4CF2" w:rsidRPr="00CF41DD" w:rsidRDefault="001E4CF2" w:rsidP="001E4CF2">
      <w:pPr>
        <w:spacing w:after="0" w:line="240" w:lineRule="auto"/>
        <w:jc w:val="center"/>
        <w:rPr>
          <w:sz w:val="24"/>
          <w:szCs w:val="24"/>
          <w:lang w:val="en-GB"/>
        </w:rPr>
      </w:pPr>
      <w:bookmarkStart w:id="0" w:name="_Hlk138088915"/>
      <w:r w:rsidRPr="00CF41DD">
        <w:rPr>
          <w:sz w:val="24"/>
          <w:szCs w:val="24"/>
          <w:lang w:val="en-GB"/>
        </w:rPr>
        <w:t>Press Release</w:t>
      </w:r>
    </w:p>
    <w:p w14:paraId="416073A6" w14:textId="77777777" w:rsidR="001E4CF2" w:rsidRPr="00CF41DD" w:rsidRDefault="001E4CF2" w:rsidP="001E4CF2">
      <w:pPr>
        <w:spacing w:after="0" w:line="240" w:lineRule="auto"/>
        <w:jc w:val="center"/>
        <w:rPr>
          <w:lang w:val="en-GB"/>
        </w:rPr>
      </w:pPr>
    </w:p>
    <w:p w14:paraId="2C417DD9" w14:textId="77777777" w:rsidR="001E4CF2" w:rsidRPr="00CF41DD" w:rsidRDefault="001E4CF2" w:rsidP="001E4CF2">
      <w:pPr>
        <w:jc w:val="both"/>
        <w:rPr>
          <w:b/>
          <w:bCs/>
          <w:sz w:val="24"/>
          <w:szCs w:val="24"/>
          <w:lang w:val="en-GB"/>
        </w:rPr>
      </w:pPr>
      <w:r w:rsidRPr="00CF41DD">
        <w:rPr>
          <w:b/>
          <w:bCs/>
          <w:sz w:val="24"/>
          <w:szCs w:val="24"/>
          <w:lang w:val="en-GB"/>
        </w:rPr>
        <w:t>WINE (VINITALY-IWE): WINE CONSUMPTION IN USA DOWN BY 7.5%. ITALY (-3.2%) DOES BETTER THAN AVERAGE, POOR PERFORMANCE FOR FRENCH (-14.5%) AND US WINES (-8.3%)</w:t>
      </w:r>
    </w:p>
    <w:p w14:paraId="6785BFCD" w14:textId="77777777" w:rsidR="001E4CF2" w:rsidRPr="00CF41DD" w:rsidRDefault="001E4CF2" w:rsidP="001E4CF2">
      <w:pPr>
        <w:jc w:val="both"/>
        <w:rPr>
          <w:b/>
          <w:bCs/>
          <w:sz w:val="24"/>
          <w:szCs w:val="24"/>
          <w:lang w:val="en-GB"/>
        </w:rPr>
      </w:pPr>
      <w:r w:rsidRPr="00CF41DD">
        <w:rPr>
          <w:b/>
          <w:bCs/>
          <w:sz w:val="24"/>
          <w:szCs w:val="24"/>
          <w:lang w:val="en-GB"/>
        </w:rPr>
        <w:t>US CATERING SPEAKS ITALIAN WITH 44% OF IMPORTED WINES. ON-TRADE BUYERS IN THE FOREFRONT AT IWE CHICAGO</w:t>
      </w:r>
    </w:p>
    <w:p w14:paraId="111C10BD" w14:textId="77777777" w:rsidR="001E4CF2" w:rsidRPr="00CF41DD" w:rsidRDefault="001E4CF2" w:rsidP="001E4CF2">
      <w:pPr>
        <w:jc w:val="both"/>
        <w:rPr>
          <w:sz w:val="24"/>
          <w:szCs w:val="24"/>
          <w:lang w:val="en-GB"/>
        </w:rPr>
      </w:pPr>
      <w:r w:rsidRPr="00CF41DD">
        <w:rPr>
          <w:sz w:val="24"/>
          <w:szCs w:val="24"/>
          <w:lang w:val="en-GB"/>
        </w:rPr>
        <w:t>Chicago, 23 October 2023 Times are still difficult in the United States, even in terms of actual consumption, as the leading first country in the world for wine imports (7.3 billion dollars last year) and wine enthusiasts (with 4.5 billion bottles uncorked every year). The UIV-Vinitaly Observatory during the Vinitaly-International Wine Expo in Chicago (22-23 October) presented data analysis for sales in the "out of home" (on-trade) and large-scale distribution and retail (off-trade) covering the first 8 months of 2023. The trend gap in volumes consumed posted -7.5%, a result particularly arising from the difficulties encountered in off-trade (-8.3%) only partially offset by the result for catering and clubs (-2.1%).</w:t>
      </w:r>
    </w:p>
    <w:p w14:paraId="7CBAE066" w14:textId="7523734F" w:rsidR="001E4CF2" w:rsidRPr="00CF41DD" w:rsidRDefault="001E4CF2" w:rsidP="001E4CF2">
      <w:pPr>
        <w:jc w:val="both"/>
        <w:rPr>
          <w:sz w:val="24"/>
          <w:szCs w:val="24"/>
          <w:lang w:val="en-GB"/>
        </w:rPr>
      </w:pPr>
      <w:r w:rsidRPr="00CF41DD">
        <w:rPr>
          <w:sz w:val="24"/>
          <w:szCs w:val="24"/>
          <w:lang w:val="en-GB"/>
        </w:rPr>
        <w:t>Analysis by the Observatory - based on SipSource information - which monitors over 75% of sales through commercial establishments - highlights many differences in wine consumption trends among US wine lovers. Local wines, which clearly lead the marker with 71% of total consumption, posted a downturn (-8.2%) slightly higher than average. Italian wines follow at a distance, covering 10.2% of overall demand and 35% of imported products; in this case, the glass is half full if we consider that the loss is no more than 3.2% and that the on-trade sector - the channel with the highest added value - even posted an improvement (+1.2%). And while Chilean wines held firm posting just -3%, New Zealand confirms its growing popularity among American wine enthusiasts: +2% was the figure for the first 8 months, thanks above all to a fine performance in the catering field (+7.6%) given that Sauvignon Blanc is increasingly trendy on the US white wine scene. New Zealand's progress - according to Italian Wine Union-Vinitaly Observatory - meant that Australia fell back by one position (-4.9%) distancing itself, at least in terms of quantities, from the market leader as regards value - France - which is experiencing significant difficulties (-14.5%), in off-trade (-16.8%) and on-trade (-8.1%) sectors alike.</w:t>
      </w:r>
    </w:p>
    <w:p w14:paraId="283F9CAC" w14:textId="77777777" w:rsidR="001E4CF2" w:rsidRPr="00CF41DD" w:rsidRDefault="001E4CF2" w:rsidP="001E4CF2">
      <w:pPr>
        <w:jc w:val="both"/>
        <w:rPr>
          <w:sz w:val="24"/>
          <w:szCs w:val="24"/>
          <w:lang w:val="en-GB"/>
        </w:rPr>
      </w:pPr>
      <w:bookmarkStart w:id="1" w:name="_Hlk148715425"/>
      <w:r w:rsidRPr="00CF41DD">
        <w:rPr>
          <w:sz w:val="24"/>
          <w:szCs w:val="24"/>
          <w:lang w:val="en-GB"/>
        </w:rPr>
        <w:t xml:space="preserve">The Uiv-Vinitaly Observatory suggests that inflation, the raw materials costs and de-stocking are causing difficulties for the Italian exports to the United States. However, by segmenting data and looking at actual consumption in terms of volume, it appears that - in this context - Americans are very reluctant to give up Italian wines, even compared to US wines and those of other important producer countries. In particular, </w:t>
      </w:r>
      <w:bookmarkEnd w:id="1"/>
      <w:r w:rsidRPr="00CF41DD">
        <w:rPr>
          <w:sz w:val="24"/>
          <w:szCs w:val="24"/>
          <w:lang w:val="en-GB"/>
        </w:rPr>
        <w:t xml:space="preserve">the horeca channel - the segment most represented among the 350 buyers attending the International Wine Expo - in the first 8 months of this year saw Italian wines sold through US on-trade equal to almost 44% of total imported wines, far higher than the share for France (13.8%) and New Zealand (10.7%)." </w:t>
      </w:r>
    </w:p>
    <w:p w14:paraId="2B6A3074" w14:textId="77777777" w:rsidR="001E4CF2" w:rsidRPr="00CF41DD" w:rsidRDefault="001E4CF2" w:rsidP="001E4CF2">
      <w:pPr>
        <w:spacing w:line="252" w:lineRule="auto"/>
        <w:jc w:val="both"/>
        <w:rPr>
          <w:rFonts w:ascii="Calibri" w:eastAsia="Calibri" w:hAnsi="Calibri" w:cs="Calibri"/>
          <w:sz w:val="24"/>
          <w:szCs w:val="24"/>
          <w:lang w:val="en-GB"/>
        </w:rPr>
      </w:pPr>
      <w:r w:rsidRPr="00CF41DD">
        <w:rPr>
          <w:rFonts w:ascii="Calibri" w:eastAsia="Calibri" w:hAnsi="Calibri" w:cs="Calibri"/>
          <w:sz w:val="24"/>
          <w:szCs w:val="24"/>
          <w:lang w:val="en-GB"/>
        </w:rPr>
        <w:t xml:space="preserve">Vinitaly's trade fair debut in the United States is the outcome of Veronafiere's collaboration with Italian Expo, the Chicago and Midwest Chamber of Commerce and the ICE Trade Agency. The Verona-based player - which organizes the main event in the world dedicated to Italian wine every year - for the first time became a partner of the International Wine Expo (IWE), scheduled 22-23 October in Chicago. Around 200 Italian companies are taking part in the event presenting more than </w:t>
      </w:r>
      <w:r w:rsidRPr="00CF41DD">
        <w:rPr>
          <w:rFonts w:ascii="Calibri" w:eastAsia="Calibri" w:hAnsi="Calibri" w:cs="Calibri"/>
          <w:sz w:val="24"/>
          <w:szCs w:val="24"/>
          <w:lang w:val="en-GB"/>
        </w:rPr>
        <w:lastRenderedPageBreak/>
        <w:t>one thousand labels at the business event, matching 350 specialist buyers arriving mainly from the Midwest selected in collaboration with the ICE Trade Agency.</w:t>
      </w:r>
    </w:p>
    <w:p w14:paraId="23D18DEF" w14:textId="77777777" w:rsidR="001E4CF2" w:rsidRPr="00CF41DD" w:rsidRDefault="00000000" w:rsidP="001E4CF2">
      <w:pPr>
        <w:jc w:val="both"/>
        <w:rPr>
          <w:i/>
          <w:iCs/>
          <w:sz w:val="23"/>
          <w:szCs w:val="23"/>
          <w:lang w:val="en-GB"/>
        </w:rPr>
      </w:pPr>
      <w:hyperlink r:id="rId7" w:history="1">
        <w:r w:rsidR="001E4CF2" w:rsidRPr="00CF41DD">
          <w:rPr>
            <w:rStyle w:val="Collegamentoipertestuale"/>
            <w:i/>
            <w:iCs/>
            <w:sz w:val="23"/>
            <w:szCs w:val="23"/>
            <w:lang w:val="en-GB"/>
          </w:rPr>
          <w:t>www.internationalwinexpo.com/</w:t>
        </w:r>
      </w:hyperlink>
      <w:r w:rsidR="001E4CF2" w:rsidRPr="00CF41DD">
        <w:rPr>
          <w:i/>
          <w:iCs/>
          <w:sz w:val="23"/>
          <w:szCs w:val="23"/>
          <w:lang w:val="en-GB"/>
        </w:rPr>
        <w:t xml:space="preserve">; </w:t>
      </w:r>
    </w:p>
    <w:p w14:paraId="393EE1B7" w14:textId="77777777" w:rsidR="001E4CF2" w:rsidRPr="00CF41DD" w:rsidRDefault="001E4CF2" w:rsidP="001E4CF2">
      <w:pPr>
        <w:spacing w:after="0" w:line="23" w:lineRule="atLeast"/>
        <w:rPr>
          <w:lang w:val="en-GB"/>
        </w:rPr>
      </w:pPr>
    </w:p>
    <w:p w14:paraId="3C6605CB" w14:textId="77777777" w:rsidR="001E4CF2" w:rsidRPr="00CF41DD" w:rsidRDefault="001E4CF2" w:rsidP="001E4CF2">
      <w:pPr>
        <w:spacing w:after="0" w:line="23" w:lineRule="atLeast"/>
        <w:rPr>
          <w:bCs/>
          <w:sz w:val="20"/>
          <w:szCs w:val="20"/>
          <w:lang w:val="en-GB"/>
        </w:rPr>
      </w:pPr>
      <w:r w:rsidRPr="00CF41DD">
        <w:rPr>
          <w:b/>
          <w:bCs/>
          <w:sz w:val="20"/>
          <w:szCs w:val="20"/>
          <w:lang w:val="en-GB"/>
        </w:rPr>
        <w:t xml:space="preserve">Veronafiere </w:t>
      </w:r>
      <w:r w:rsidRPr="00CF41DD">
        <w:rPr>
          <w:bCs/>
          <w:sz w:val="20"/>
          <w:szCs w:val="20"/>
          <w:lang w:val="en-GB"/>
        </w:rPr>
        <w:t>Press Service</w:t>
      </w:r>
    </w:p>
    <w:p w14:paraId="30F90E32" w14:textId="77777777" w:rsidR="001E4CF2" w:rsidRPr="00E14229" w:rsidRDefault="001E4CF2" w:rsidP="001E4CF2">
      <w:pPr>
        <w:spacing w:after="0" w:line="23" w:lineRule="atLeast"/>
        <w:rPr>
          <w:sz w:val="20"/>
          <w:szCs w:val="20"/>
          <w:lang w:val="en-GB"/>
        </w:rPr>
      </w:pPr>
      <w:r w:rsidRPr="00E14229">
        <w:rPr>
          <w:sz w:val="20"/>
          <w:szCs w:val="20"/>
          <w:lang w:val="en-GB"/>
        </w:rPr>
        <w:t>Tel.: + 39.045.829.83.50 - 82.42 - 82.10 – 84.27</w:t>
      </w:r>
    </w:p>
    <w:p w14:paraId="5DA258A6" w14:textId="77777777" w:rsidR="001E4CF2" w:rsidRPr="00E14229" w:rsidRDefault="001E4CF2" w:rsidP="001E4CF2">
      <w:pPr>
        <w:spacing w:after="0" w:line="23" w:lineRule="atLeast"/>
        <w:rPr>
          <w:sz w:val="20"/>
          <w:szCs w:val="20"/>
          <w:lang w:val="en-GB"/>
        </w:rPr>
      </w:pPr>
      <w:r w:rsidRPr="00E14229">
        <w:rPr>
          <w:sz w:val="20"/>
          <w:szCs w:val="20"/>
          <w:lang w:val="en-GB"/>
        </w:rPr>
        <w:t xml:space="preserve">E-mail: </w:t>
      </w:r>
      <w:hyperlink r:id="rId8" w:history="1">
        <w:r w:rsidRPr="00E14229">
          <w:rPr>
            <w:rStyle w:val="Collegamentoipertestuale"/>
            <w:sz w:val="20"/>
            <w:szCs w:val="20"/>
            <w:lang w:val="en-GB"/>
          </w:rPr>
          <w:t>pressoffice@veronafiere.it</w:t>
        </w:r>
      </w:hyperlink>
      <w:r w:rsidRPr="00E14229">
        <w:rPr>
          <w:sz w:val="20"/>
          <w:szCs w:val="20"/>
          <w:lang w:val="en-GB"/>
        </w:rPr>
        <w:t xml:space="preserve">; </w:t>
      </w:r>
    </w:p>
    <w:p w14:paraId="382FB2E5" w14:textId="77777777" w:rsidR="001E4CF2" w:rsidRPr="00E14229" w:rsidRDefault="001E4CF2" w:rsidP="001E4CF2">
      <w:pPr>
        <w:spacing w:after="0" w:line="23" w:lineRule="atLeast"/>
        <w:rPr>
          <w:sz w:val="20"/>
          <w:szCs w:val="20"/>
          <w:lang w:val="en-GB"/>
        </w:rPr>
      </w:pPr>
      <w:r w:rsidRPr="00E14229">
        <w:rPr>
          <w:sz w:val="20"/>
          <w:szCs w:val="20"/>
          <w:lang w:val="en-GB"/>
        </w:rPr>
        <w:t>Twitter: @pressVRfiere | Facebook: @veronafiere</w:t>
      </w:r>
    </w:p>
    <w:p w14:paraId="18EEC5D3" w14:textId="77777777" w:rsidR="001E4CF2" w:rsidRPr="00E14229" w:rsidRDefault="001E4CF2" w:rsidP="001E4CF2">
      <w:pPr>
        <w:spacing w:after="0" w:line="23" w:lineRule="atLeast"/>
        <w:rPr>
          <w:rStyle w:val="Collegamentoipertestuale"/>
          <w:color w:val="auto"/>
          <w:sz w:val="20"/>
          <w:szCs w:val="20"/>
          <w:u w:val="none"/>
          <w:lang w:val="en-GB"/>
        </w:rPr>
      </w:pPr>
      <w:r w:rsidRPr="00E14229">
        <w:rPr>
          <w:sz w:val="20"/>
          <w:szCs w:val="20"/>
          <w:lang w:val="en-GB"/>
        </w:rPr>
        <w:t xml:space="preserve">Web: </w:t>
      </w:r>
      <w:hyperlink r:id="rId9" w:history="1">
        <w:r w:rsidRPr="00E14229">
          <w:rPr>
            <w:rStyle w:val="Collegamentoipertestuale"/>
            <w:sz w:val="20"/>
            <w:szCs w:val="20"/>
            <w:lang w:val="en-GB"/>
          </w:rPr>
          <w:t>www.veronafiere.it</w:t>
        </w:r>
      </w:hyperlink>
    </w:p>
    <w:p w14:paraId="1B27DFD5" w14:textId="77777777" w:rsidR="001E4CF2" w:rsidRPr="00E14229" w:rsidRDefault="001E4CF2" w:rsidP="001E4CF2">
      <w:pPr>
        <w:spacing w:after="0" w:line="23" w:lineRule="atLeast"/>
        <w:rPr>
          <w:b/>
          <w:bCs/>
          <w:sz w:val="20"/>
          <w:szCs w:val="20"/>
          <w:lang w:val="en-GB"/>
        </w:rPr>
      </w:pPr>
      <w:r w:rsidRPr="00E14229">
        <w:rPr>
          <w:b/>
          <w:bCs/>
          <w:sz w:val="20"/>
          <w:szCs w:val="20"/>
          <w:lang w:val="en-GB"/>
        </w:rPr>
        <w:t>Ispropress</w:t>
      </w:r>
    </w:p>
    <w:p w14:paraId="63C2C059" w14:textId="77777777" w:rsidR="001E4CF2" w:rsidRPr="00E14229" w:rsidRDefault="001E4CF2" w:rsidP="001E4CF2">
      <w:pPr>
        <w:spacing w:after="0" w:line="23" w:lineRule="atLeast"/>
        <w:rPr>
          <w:sz w:val="20"/>
          <w:szCs w:val="20"/>
          <w:lang w:val="en-GB"/>
        </w:rPr>
      </w:pPr>
      <w:r w:rsidRPr="00E14229">
        <w:rPr>
          <w:sz w:val="20"/>
          <w:szCs w:val="20"/>
          <w:lang w:val="en-GB"/>
        </w:rPr>
        <w:t>Benny Lonardi (393.455.5590; direzione@ispropress.it); Simone Velasco (327.9131676; simovela@ispropress.it)</w:t>
      </w:r>
      <w:bookmarkEnd w:id="0"/>
    </w:p>
    <w:p w14:paraId="415A0B98" w14:textId="77777777" w:rsidR="001E4CF2" w:rsidRPr="00E14229" w:rsidRDefault="001E4CF2" w:rsidP="001E4CF2">
      <w:pPr>
        <w:rPr>
          <w:sz w:val="20"/>
          <w:szCs w:val="20"/>
          <w:lang w:val="en-GB"/>
        </w:rPr>
      </w:pPr>
    </w:p>
    <w:p w14:paraId="367BAA53" w14:textId="77777777" w:rsidR="001E4CF2" w:rsidRPr="00CF41DD" w:rsidRDefault="001E4CF2" w:rsidP="001E4CF2">
      <w:pPr>
        <w:tabs>
          <w:tab w:val="left" w:pos="1368"/>
        </w:tabs>
        <w:rPr>
          <w:sz w:val="20"/>
          <w:szCs w:val="20"/>
          <w:lang w:val="en-GB"/>
        </w:rPr>
      </w:pPr>
    </w:p>
    <w:sectPr w:rsidR="001E4CF2" w:rsidRPr="00CF41DD" w:rsidSect="00694D9B">
      <w:headerReference w:type="even" r:id="rId10"/>
      <w:headerReference w:type="default" r:id="rId11"/>
      <w:footerReference w:type="even" r:id="rId12"/>
      <w:footerReference w:type="default" r:id="rId13"/>
      <w:headerReference w:type="first" r:id="rId14"/>
      <w:footerReference w:type="first" r:id="rId15"/>
      <w:pgSz w:w="11906" w:h="16838"/>
      <w:pgMar w:top="69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97B07" w14:textId="77777777" w:rsidR="00567C31" w:rsidRPr="00CF41DD" w:rsidRDefault="00567C31" w:rsidP="00694D9B">
      <w:pPr>
        <w:spacing w:after="0" w:line="240" w:lineRule="auto"/>
        <w:rPr>
          <w:lang w:val="en-GB"/>
        </w:rPr>
      </w:pPr>
      <w:r w:rsidRPr="00CF41DD">
        <w:rPr>
          <w:lang w:val="en-GB"/>
        </w:rPr>
        <w:separator/>
      </w:r>
    </w:p>
  </w:endnote>
  <w:endnote w:type="continuationSeparator" w:id="0">
    <w:p w14:paraId="001E59A1" w14:textId="77777777" w:rsidR="00567C31" w:rsidRPr="00CF41DD" w:rsidRDefault="00567C31" w:rsidP="00694D9B">
      <w:pPr>
        <w:spacing w:after="0" w:line="240" w:lineRule="auto"/>
        <w:rPr>
          <w:lang w:val="en-GB"/>
        </w:rPr>
      </w:pPr>
      <w:r w:rsidRPr="00CF41DD">
        <w:rPr>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B779E" w14:textId="77777777" w:rsidR="00E52298" w:rsidRPr="00CF41DD" w:rsidRDefault="00E52298">
    <w:pPr>
      <w:pStyle w:val="Pidipagina"/>
      <w:rPr>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CEE39" w14:textId="77777777" w:rsidR="00E52298" w:rsidRPr="00CF41DD" w:rsidRDefault="00E52298">
    <w:pPr>
      <w:pStyle w:val="Pidipagina"/>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FFC3F" w14:textId="77777777" w:rsidR="00E52298" w:rsidRPr="00CF41DD" w:rsidRDefault="00E52298">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4FD0B" w14:textId="77777777" w:rsidR="00567C31" w:rsidRPr="00CF41DD" w:rsidRDefault="00567C31" w:rsidP="00694D9B">
      <w:pPr>
        <w:spacing w:after="0" w:line="240" w:lineRule="auto"/>
        <w:rPr>
          <w:lang w:val="en-GB"/>
        </w:rPr>
      </w:pPr>
      <w:r w:rsidRPr="00CF41DD">
        <w:rPr>
          <w:lang w:val="en-GB"/>
        </w:rPr>
        <w:separator/>
      </w:r>
    </w:p>
  </w:footnote>
  <w:footnote w:type="continuationSeparator" w:id="0">
    <w:p w14:paraId="18BCA959" w14:textId="77777777" w:rsidR="00567C31" w:rsidRPr="00CF41DD" w:rsidRDefault="00567C31" w:rsidP="00694D9B">
      <w:pPr>
        <w:spacing w:after="0" w:line="240" w:lineRule="auto"/>
        <w:rPr>
          <w:lang w:val="en-GB"/>
        </w:rPr>
      </w:pPr>
      <w:r w:rsidRPr="00CF41DD">
        <w:rPr>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4211" w14:textId="77777777" w:rsidR="00E52298" w:rsidRPr="00CF41DD" w:rsidRDefault="00E52298">
    <w:pPr>
      <w:pStyle w:val="Intestazion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7C042" w14:textId="77777777" w:rsidR="00865CDC" w:rsidRPr="00CF41DD" w:rsidRDefault="00865CDC" w:rsidP="00E52298">
    <w:pPr>
      <w:jc w:val="center"/>
      <w:rPr>
        <w:b/>
        <w:bCs/>
        <w:sz w:val="24"/>
        <w:szCs w:val="24"/>
        <w:lang w:val="en-GB"/>
      </w:rPr>
    </w:pPr>
    <w:r w:rsidRPr="00CF41DD">
      <w:rPr>
        <w:b/>
        <w:bCs/>
        <w:noProof/>
        <w:sz w:val="24"/>
        <w:szCs w:val="24"/>
        <w:lang w:val="en-GB"/>
      </w:rPr>
      <w:drawing>
        <wp:inline distT="0" distB="0" distL="0" distR="0" wp14:anchorId="782789F3" wp14:editId="1FE437A6">
          <wp:extent cx="5980430" cy="524510"/>
          <wp:effectExtent l="0" t="0" r="127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0430" cy="524510"/>
                  </a:xfrm>
                  <a:prstGeom prst="rect">
                    <a:avLst/>
                  </a:prstGeom>
                  <a:noFill/>
                </pic:spPr>
              </pic:pic>
            </a:graphicData>
          </a:graphic>
        </wp:inline>
      </w:drawing>
    </w:r>
  </w:p>
  <w:p w14:paraId="266F52B4" w14:textId="77777777" w:rsidR="00865CDC" w:rsidRPr="00CF41DD" w:rsidRDefault="00865CDC" w:rsidP="00E52298">
    <w:pPr>
      <w:pStyle w:val="Intestazione"/>
      <w:rPr>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20F4B" w14:textId="77777777" w:rsidR="00E52298" w:rsidRPr="00CF41DD" w:rsidRDefault="00E52298">
    <w:pPr>
      <w:pStyle w:val="Intestazion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FCC092E"/>
    <w:multiLevelType w:val="multilevel"/>
    <w:tmpl w:val="90DE1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77679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2"/>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77C"/>
    <w:rsid w:val="000047D2"/>
    <w:rsid w:val="00010230"/>
    <w:rsid w:val="00015694"/>
    <w:rsid w:val="00016064"/>
    <w:rsid w:val="00037C88"/>
    <w:rsid w:val="00072CD9"/>
    <w:rsid w:val="0008489D"/>
    <w:rsid w:val="00097214"/>
    <w:rsid w:val="000E3E43"/>
    <w:rsid w:val="000F447B"/>
    <w:rsid w:val="000F6A39"/>
    <w:rsid w:val="001000D8"/>
    <w:rsid w:val="00110F18"/>
    <w:rsid w:val="001160ED"/>
    <w:rsid w:val="00117E6F"/>
    <w:rsid w:val="0015668D"/>
    <w:rsid w:val="00167DF9"/>
    <w:rsid w:val="00181D8D"/>
    <w:rsid w:val="001A108F"/>
    <w:rsid w:val="001A5CE7"/>
    <w:rsid w:val="001B592F"/>
    <w:rsid w:val="001D0660"/>
    <w:rsid w:val="001E4CF2"/>
    <w:rsid w:val="0023133D"/>
    <w:rsid w:val="00235A37"/>
    <w:rsid w:val="002402AB"/>
    <w:rsid w:val="00244A4F"/>
    <w:rsid w:val="00265974"/>
    <w:rsid w:val="00281F0E"/>
    <w:rsid w:val="002A7F9F"/>
    <w:rsid w:val="002B2630"/>
    <w:rsid w:val="002C5C3F"/>
    <w:rsid w:val="002D1ED0"/>
    <w:rsid w:val="002F1169"/>
    <w:rsid w:val="0030073C"/>
    <w:rsid w:val="00322A8D"/>
    <w:rsid w:val="003333E1"/>
    <w:rsid w:val="003346DA"/>
    <w:rsid w:val="00357A97"/>
    <w:rsid w:val="003627D9"/>
    <w:rsid w:val="0036573C"/>
    <w:rsid w:val="00371723"/>
    <w:rsid w:val="00375266"/>
    <w:rsid w:val="003805C8"/>
    <w:rsid w:val="003950C8"/>
    <w:rsid w:val="003B640D"/>
    <w:rsid w:val="003C6D39"/>
    <w:rsid w:val="003D33B8"/>
    <w:rsid w:val="003F39B8"/>
    <w:rsid w:val="004007DE"/>
    <w:rsid w:val="00414EBD"/>
    <w:rsid w:val="00416B40"/>
    <w:rsid w:val="00417294"/>
    <w:rsid w:val="00422B53"/>
    <w:rsid w:val="0043483B"/>
    <w:rsid w:val="0043677C"/>
    <w:rsid w:val="00437065"/>
    <w:rsid w:val="00437295"/>
    <w:rsid w:val="004502FA"/>
    <w:rsid w:val="00450CC4"/>
    <w:rsid w:val="0045589E"/>
    <w:rsid w:val="00461FCF"/>
    <w:rsid w:val="00471E49"/>
    <w:rsid w:val="00476830"/>
    <w:rsid w:val="004768E8"/>
    <w:rsid w:val="00483D48"/>
    <w:rsid w:val="00495B91"/>
    <w:rsid w:val="004969C3"/>
    <w:rsid w:val="004B3293"/>
    <w:rsid w:val="004B618F"/>
    <w:rsid w:val="004C7061"/>
    <w:rsid w:val="004F6BB2"/>
    <w:rsid w:val="0050406E"/>
    <w:rsid w:val="00507DBC"/>
    <w:rsid w:val="00515275"/>
    <w:rsid w:val="0052024F"/>
    <w:rsid w:val="00521A65"/>
    <w:rsid w:val="005257F3"/>
    <w:rsid w:val="0053539F"/>
    <w:rsid w:val="00543909"/>
    <w:rsid w:val="00560F43"/>
    <w:rsid w:val="00563AF3"/>
    <w:rsid w:val="00567C31"/>
    <w:rsid w:val="00587DE9"/>
    <w:rsid w:val="005B7DCC"/>
    <w:rsid w:val="005D0286"/>
    <w:rsid w:val="005D418E"/>
    <w:rsid w:val="005D7D1C"/>
    <w:rsid w:val="005F2708"/>
    <w:rsid w:val="005F7216"/>
    <w:rsid w:val="00613983"/>
    <w:rsid w:val="00623E01"/>
    <w:rsid w:val="00652276"/>
    <w:rsid w:val="00662C81"/>
    <w:rsid w:val="00680D2B"/>
    <w:rsid w:val="00681EBB"/>
    <w:rsid w:val="0069305A"/>
    <w:rsid w:val="00694D9B"/>
    <w:rsid w:val="006A24E3"/>
    <w:rsid w:val="006B6C05"/>
    <w:rsid w:val="006B7069"/>
    <w:rsid w:val="006C0897"/>
    <w:rsid w:val="006C0F45"/>
    <w:rsid w:val="007016C7"/>
    <w:rsid w:val="00704821"/>
    <w:rsid w:val="007136A3"/>
    <w:rsid w:val="007232D5"/>
    <w:rsid w:val="00745055"/>
    <w:rsid w:val="00765016"/>
    <w:rsid w:val="00793460"/>
    <w:rsid w:val="007956BB"/>
    <w:rsid w:val="00795718"/>
    <w:rsid w:val="007A1F26"/>
    <w:rsid w:val="007B13F5"/>
    <w:rsid w:val="007B242A"/>
    <w:rsid w:val="007F5609"/>
    <w:rsid w:val="00815255"/>
    <w:rsid w:val="008208DA"/>
    <w:rsid w:val="00823115"/>
    <w:rsid w:val="00825FB3"/>
    <w:rsid w:val="008406BD"/>
    <w:rsid w:val="0085320D"/>
    <w:rsid w:val="00857874"/>
    <w:rsid w:val="00865CDC"/>
    <w:rsid w:val="008814D5"/>
    <w:rsid w:val="008A4B1F"/>
    <w:rsid w:val="008B1870"/>
    <w:rsid w:val="008C0302"/>
    <w:rsid w:val="008D5CE7"/>
    <w:rsid w:val="008E1AB6"/>
    <w:rsid w:val="008F1ADE"/>
    <w:rsid w:val="008F71A6"/>
    <w:rsid w:val="00900BDF"/>
    <w:rsid w:val="00911F12"/>
    <w:rsid w:val="0091395A"/>
    <w:rsid w:val="00913C10"/>
    <w:rsid w:val="00941F90"/>
    <w:rsid w:val="009477B0"/>
    <w:rsid w:val="009528EF"/>
    <w:rsid w:val="00984487"/>
    <w:rsid w:val="009C06D4"/>
    <w:rsid w:val="009F6D24"/>
    <w:rsid w:val="009F763B"/>
    <w:rsid w:val="00A210FF"/>
    <w:rsid w:val="00A23ADA"/>
    <w:rsid w:val="00A368C8"/>
    <w:rsid w:val="00A61B4C"/>
    <w:rsid w:val="00A65338"/>
    <w:rsid w:val="00A81C0F"/>
    <w:rsid w:val="00A97226"/>
    <w:rsid w:val="00AA2D1A"/>
    <w:rsid w:val="00AB1456"/>
    <w:rsid w:val="00AC26E3"/>
    <w:rsid w:val="00AE6D81"/>
    <w:rsid w:val="00B22C0D"/>
    <w:rsid w:val="00B675C3"/>
    <w:rsid w:val="00B72CCE"/>
    <w:rsid w:val="00B743E6"/>
    <w:rsid w:val="00B74AC8"/>
    <w:rsid w:val="00B82A78"/>
    <w:rsid w:val="00B95D03"/>
    <w:rsid w:val="00B96CDF"/>
    <w:rsid w:val="00BA27ED"/>
    <w:rsid w:val="00BA35B6"/>
    <w:rsid w:val="00BA5D53"/>
    <w:rsid w:val="00BB1706"/>
    <w:rsid w:val="00BC3F9F"/>
    <w:rsid w:val="00C339BB"/>
    <w:rsid w:val="00C434DC"/>
    <w:rsid w:val="00C46F45"/>
    <w:rsid w:val="00C84B21"/>
    <w:rsid w:val="00C9732F"/>
    <w:rsid w:val="00CA5D00"/>
    <w:rsid w:val="00CB59B9"/>
    <w:rsid w:val="00CC081F"/>
    <w:rsid w:val="00CC5D86"/>
    <w:rsid w:val="00CF41DD"/>
    <w:rsid w:val="00D03353"/>
    <w:rsid w:val="00D15726"/>
    <w:rsid w:val="00D3047E"/>
    <w:rsid w:val="00D7345F"/>
    <w:rsid w:val="00D7766D"/>
    <w:rsid w:val="00D84944"/>
    <w:rsid w:val="00D90F4F"/>
    <w:rsid w:val="00DA54BC"/>
    <w:rsid w:val="00DB357A"/>
    <w:rsid w:val="00DC1682"/>
    <w:rsid w:val="00DC61E9"/>
    <w:rsid w:val="00DF1C34"/>
    <w:rsid w:val="00E13A32"/>
    <w:rsid w:val="00E14229"/>
    <w:rsid w:val="00E16475"/>
    <w:rsid w:val="00E34BF0"/>
    <w:rsid w:val="00E50F34"/>
    <w:rsid w:val="00E51667"/>
    <w:rsid w:val="00E51A0E"/>
    <w:rsid w:val="00E52298"/>
    <w:rsid w:val="00E5610D"/>
    <w:rsid w:val="00E61E71"/>
    <w:rsid w:val="00E7767A"/>
    <w:rsid w:val="00EA0534"/>
    <w:rsid w:val="00ED0D04"/>
    <w:rsid w:val="00EF1267"/>
    <w:rsid w:val="00F113C0"/>
    <w:rsid w:val="00F1184A"/>
    <w:rsid w:val="00F11C9A"/>
    <w:rsid w:val="00F3019C"/>
    <w:rsid w:val="00FA3402"/>
    <w:rsid w:val="00FA7EB3"/>
    <w:rsid w:val="00FB0E7A"/>
    <w:rsid w:val="00FD3798"/>
    <w:rsid w:val="00FF14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6191FD"/>
  <w15:chartTrackingRefBased/>
  <w15:docId w15:val="{715205E2-5CD6-4F76-8F93-9B6FADDA7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7F5609"/>
    <w:rPr>
      <w:color w:val="0563C1" w:themeColor="hyperlink"/>
      <w:u w:val="single"/>
    </w:rPr>
  </w:style>
  <w:style w:type="character" w:styleId="Menzionenonrisolta">
    <w:name w:val="Unresolved Mention"/>
    <w:basedOn w:val="Carpredefinitoparagrafo"/>
    <w:uiPriority w:val="99"/>
    <w:semiHidden/>
    <w:unhideWhenUsed/>
    <w:rsid w:val="007F5609"/>
    <w:rPr>
      <w:color w:val="605E5C"/>
      <w:shd w:val="clear" w:color="auto" w:fill="E1DFDD"/>
    </w:rPr>
  </w:style>
  <w:style w:type="paragraph" w:customStyle="1" w:styleId="trt0xe">
    <w:name w:val="trt0xe"/>
    <w:basedOn w:val="Normale"/>
    <w:rsid w:val="00495B9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84487"/>
    <w:rPr>
      <w:b/>
      <w:bCs/>
    </w:rPr>
  </w:style>
  <w:style w:type="paragraph" w:customStyle="1" w:styleId="m-9201993220242343853msolistparagraph">
    <w:name w:val="m_-9201993220242343853msolistparagraph"/>
    <w:basedOn w:val="Normale"/>
    <w:rsid w:val="00694D9B"/>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694D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94D9B"/>
  </w:style>
  <w:style w:type="paragraph" w:styleId="Pidipagina">
    <w:name w:val="footer"/>
    <w:basedOn w:val="Normale"/>
    <w:link w:val="PidipaginaCarattere"/>
    <w:uiPriority w:val="99"/>
    <w:unhideWhenUsed/>
    <w:rsid w:val="00694D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94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7594710">
      <w:bodyDiv w:val="1"/>
      <w:marLeft w:val="0"/>
      <w:marRight w:val="0"/>
      <w:marTop w:val="0"/>
      <w:marBottom w:val="0"/>
      <w:divBdr>
        <w:top w:val="none" w:sz="0" w:space="0" w:color="auto"/>
        <w:left w:val="none" w:sz="0" w:space="0" w:color="auto"/>
        <w:bottom w:val="none" w:sz="0" w:space="0" w:color="auto"/>
        <w:right w:val="none" w:sz="0" w:space="0" w:color="auto"/>
      </w:divBdr>
    </w:div>
    <w:div w:id="931743070">
      <w:bodyDiv w:val="1"/>
      <w:marLeft w:val="0"/>
      <w:marRight w:val="0"/>
      <w:marTop w:val="0"/>
      <w:marBottom w:val="0"/>
      <w:divBdr>
        <w:top w:val="none" w:sz="0" w:space="0" w:color="auto"/>
        <w:left w:val="none" w:sz="0" w:space="0" w:color="auto"/>
        <w:bottom w:val="none" w:sz="0" w:space="0" w:color="auto"/>
        <w:right w:val="none" w:sz="0" w:space="0" w:color="auto"/>
      </w:divBdr>
    </w:div>
    <w:div w:id="1064062343">
      <w:bodyDiv w:val="1"/>
      <w:marLeft w:val="0"/>
      <w:marRight w:val="0"/>
      <w:marTop w:val="0"/>
      <w:marBottom w:val="0"/>
      <w:divBdr>
        <w:top w:val="none" w:sz="0" w:space="0" w:color="auto"/>
        <w:left w:val="none" w:sz="0" w:space="0" w:color="auto"/>
        <w:bottom w:val="none" w:sz="0" w:space="0" w:color="auto"/>
        <w:right w:val="none" w:sz="0" w:space="0" w:color="auto"/>
      </w:divBdr>
    </w:div>
    <w:div w:id="1180119787">
      <w:bodyDiv w:val="1"/>
      <w:marLeft w:val="0"/>
      <w:marRight w:val="0"/>
      <w:marTop w:val="0"/>
      <w:marBottom w:val="0"/>
      <w:divBdr>
        <w:top w:val="none" w:sz="0" w:space="0" w:color="auto"/>
        <w:left w:val="none" w:sz="0" w:space="0" w:color="auto"/>
        <w:bottom w:val="none" w:sz="0" w:space="0" w:color="auto"/>
        <w:right w:val="none" w:sz="0" w:space="0" w:color="auto"/>
      </w:divBdr>
    </w:div>
    <w:div w:id="1337221894">
      <w:bodyDiv w:val="1"/>
      <w:marLeft w:val="0"/>
      <w:marRight w:val="0"/>
      <w:marTop w:val="0"/>
      <w:marBottom w:val="0"/>
      <w:divBdr>
        <w:top w:val="none" w:sz="0" w:space="0" w:color="auto"/>
        <w:left w:val="none" w:sz="0" w:space="0" w:color="auto"/>
        <w:bottom w:val="none" w:sz="0" w:space="0" w:color="auto"/>
        <w:right w:val="none" w:sz="0" w:space="0" w:color="auto"/>
      </w:divBdr>
    </w:div>
    <w:div w:id="1857383221">
      <w:bodyDiv w:val="1"/>
      <w:marLeft w:val="0"/>
      <w:marRight w:val="0"/>
      <w:marTop w:val="0"/>
      <w:marBottom w:val="0"/>
      <w:divBdr>
        <w:top w:val="none" w:sz="0" w:space="0" w:color="auto"/>
        <w:left w:val="none" w:sz="0" w:space="0" w:color="auto"/>
        <w:bottom w:val="none" w:sz="0" w:space="0" w:color="auto"/>
        <w:right w:val="none" w:sz="0" w:space="0" w:color="auto"/>
      </w:divBdr>
    </w:div>
    <w:div w:id="1928537587">
      <w:bodyDiv w:val="1"/>
      <w:marLeft w:val="0"/>
      <w:marRight w:val="0"/>
      <w:marTop w:val="0"/>
      <w:marBottom w:val="0"/>
      <w:divBdr>
        <w:top w:val="none" w:sz="0" w:space="0" w:color="auto"/>
        <w:left w:val="none" w:sz="0" w:space="0" w:color="auto"/>
        <w:bottom w:val="none" w:sz="0" w:space="0" w:color="auto"/>
        <w:right w:val="none" w:sz="0" w:space="0" w:color="auto"/>
      </w:divBdr>
    </w:div>
    <w:div w:id="1961909005">
      <w:bodyDiv w:val="1"/>
      <w:marLeft w:val="0"/>
      <w:marRight w:val="0"/>
      <w:marTop w:val="0"/>
      <w:marBottom w:val="0"/>
      <w:divBdr>
        <w:top w:val="none" w:sz="0" w:space="0" w:color="auto"/>
        <w:left w:val="none" w:sz="0" w:space="0" w:color="auto"/>
        <w:bottom w:val="none" w:sz="0" w:space="0" w:color="auto"/>
        <w:right w:val="none" w:sz="0" w:space="0" w:color="auto"/>
      </w:divBdr>
    </w:div>
    <w:div w:id="206498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office@veronafiere.i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internationalwinexpo.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eronafiere.i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621</Words>
  <Characters>3543</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Benny Lonardi</dc:creator>
  <cp:keywords/>
  <dc:description/>
  <cp:lastModifiedBy>Peter Eustace</cp:lastModifiedBy>
  <cp:revision>4</cp:revision>
  <cp:lastPrinted>2023-03-11T15:05:00Z</cp:lastPrinted>
  <dcterms:created xsi:type="dcterms:W3CDTF">2023-10-23T11:24:00Z</dcterms:created>
  <dcterms:modified xsi:type="dcterms:W3CDTF">2023-10-23T13:56:00Z</dcterms:modified>
</cp:coreProperties>
</file>